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A0C4" w14:textId="70CE3839" w:rsidR="00AC06AF" w:rsidRDefault="006364CF">
      <w:pPr>
        <w:rPr>
          <w:rFonts w:ascii="Arial" w:hAnsi="Arial" w:cs="Arial"/>
          <w:color w:val="202124"/>
          <w:shd w:val="clear" w:color="auto" w:fill="FFFFF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A587EF" wp14:editId="4DEAE285">
                <wp:simplePos x="0" y="0"/>
                <wp:positionH relativeFrom="margin">
                  <wp:posOffset>-517958</wp:posOffset>
                </wp:positionH>
                <wp:positionV relativeFrom="paragraph">
                  <wp:posOffset>-457668</wp:posOffset>
                </wp:positionV>
                <wp:extent cx="2644140" cy="1758462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4140" cy="1758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CD5A00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bookmarkStart w:id="0" w:name="_Hlk78584392"/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AUTO ECOLE MILLELIRI</w:t>
                            </w:r>
                          </w:p>
                          <w:p w14:paraId="60026327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CENTRE COMMERCIAL LE POLYGONE</w:t>
                            </w:r>
                          </w:p>
                          <w:p w14:paraId="56A2AF00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20600 BASTIA</w:t>
                            </w:r>
                          </w:p>
                          <w:p w14:paraId="3A20790E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Tél : 04 95 33 52 57</w:t>
                            </w:r>
                          </w:p>
                          <w:p w14:paraId="0AD0D0B3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Email : autoecole.milleliri@orange.fr</w:t>
                            </w:r>
                          </w:p>
                          <w:p w14:paraId="07E328DD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Numéro de Siret : 332 751 650 000 18</w:t>
                            </w:r>
                          </w:p>
                          <w:p w14:paraId="30A364DA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Numéro d’activité : 94202096420</w:t>
                            </w:r>
                          </w:p>
                          <w:p w14:paraId="0760CC60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  <w:t>Numéro TVA intra : FR 26 332751650</w:t>
                            </w:r>
                          </w:p>
                          <w:p w14:paraId="278D35CD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  <w:t>APE/NAF : 8553Z</w:t>
                            </w:r>
                          </w:p>
                          <w:p w14:paraId="6F55B26A" w14:textId="77777777" w:rsidR="00A27631" w:rsidRDefault="00A27631" w:rsidP="00A276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  <w:t>N° Agrément : E 02 02B 0003 0</w:t>
                            </w:r>
                          </w:p>
                          <w:bookmarkEnd w:id="0"/>
                          <w:p w14:paraId="45AA8E82" w14:textId="77777777" w:rsidR="00A27631" w:rsidRDefault="00A27631" w:rsidP="00A27631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</w:p>
                          <w:p w14:paraId="2691E2D5" w14:textId="77777777" w:rsidR="006364CF" w:rsidRPr="004F7A26" w:rsidRDefault="006364CF" w:rsidP="006364CF">
                            <w:pPr>
                              <w:pStyle w:val="NormalWeb"/>
                              <w:spacing w:before="0" w:after="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587E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0.8pt;margin-top:-36.05pt;width:208.2pt;height:13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" filled="f" stroked="f">
                <v:textbox>
                  <w:txbxContent>
                    <w:p w14:paraId="0BCD5A00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bookmarkStart w:id="1" w:name="_Hlk78584392"/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AUTO ECOLE MILLELIRI</w:t>
                      </w:r>
                    </w:p>
                    <w:p w14:paraId="60026327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CENTRE COMMERCIAL LE POLYGONE</w:t>
                      </w:r>
                    </w:p>
                    <w:p w14:paraId="56A2AF00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20600 BASTIA</w:t>
                      </w:r>
                    </w:p>
                    <w:p w14:paraId="3A20790E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Tél : 04 95 33 52 57</w:t>
                      </w:r>
                    </w:p>
                    <w:p w14:paraId="0AD0D0B3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Email : autoecole.milleliri@orange.fr</w:t>
                      </w:r>
                    </w:p>
                    <w:p w14:paraId="07E328DD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Numéro de Siret : 332 751 650 000 18</w:t>
                      </w:r>
                    </w:p>
                    <w:p w14:paraId="30A364DA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Numéro d’activité : 94202096420</w:t>
                      </w:r>
                    </w:p>
                    <w:p w14:paraId="0760CC60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  <w:t>Numéro TVA intra : FR 26 332751650</w:t>
                      </w:r>
                    </w:p>
                    <w:p w14:paraId="278D35CD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  <w:t>APE/NAF : 8553Z</w:t>
                      </w:r>
                    </w:p>
                    <w:p w14:paraId="6F55B26A" w14:textId="77777777" w:rsidR="00A27631" w:rsidRDefault="00A27631" w:rsidP="00A27631">
                      <w:pPr>
                        <w:pStyle w:val="NormalWeb"/>
                        <w:spacing w:before="0" w:beforeAutospacing="0" w:after="0" w:afterAutospacing="0"/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  <w:t>N° Agrément : E 02 02B 0003 0</w:t>
                      </w:r>
                    </w:p>
                    <w:bookmarkEnd w:id="1"/>
                    <w:p w14:paraId="45AA8E82" w14:textId="77777777" w:rsidR="00A27631" w:rsidRDefault="00A27631" w:rsidP="00A27631">
                      <w:pPr>
                        <w:pStyle w:val="NormalWeb"/>
                        <w:rPr>
                          <w:lang w:val="pt-PT"/>
                        </w:rPr>
                      </w:pPr>
                    </w:p>
                    <w:p w14:paraId="2691E2D5" w14:textId="77777777" w:rsidR="006364CF" w:rsidRPr="004F7A26" w:rsidRDefault="006364CF" w:rsidP="006364CF">
                      <w:pPr>
                        <w:pStyle w:val="NormalWeb"/>
                        <w:spacing w:before="0" w:after="0"/>
                        <w:rPr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C77" w:rsidRPr="00647C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D68ECC" wp14:editId="6D2E6E71">
                <wp:simplePos x="0" y="0"/>
                <wp:positionH relativeFrom="column">
                  <wp:posOffset>2005330</wp:posOffset>
                </wp:positionH>
                <wp:positionV relativeFrom="paragraph">
                  <wp:posOffset>-461645</wp:posOffset>
                </wp:positionV>
                <wp:extent cx="4439920" cy="1403985"/>
                <wp:effectExtent l="0" t="0" r="1778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6540D" w14:textId="4B3DE01D" w:rsidR="00647C77" w:rsidRPr="00C37C43" w:rsidRDefault="00E972C7" w:rsidP="00E972C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</w:pPr>
                            <w:r w:rsidRPr="00C37C43"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  <w:t>LES PARCOURS DE LA FORMATION A2 VERS A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8ECC" id="Zone de texte 2" o:spid="_x0000_s1027" type="#_x0000_t202" style="position:absolute;margin-left:157.9pt;margin-top:-36.35pt;width:349.6pt;height:110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" strokeweight=".26467mm">
                <v:textbox style="mso-fit-shape-to-text:t">
                  <w:txbxContent>
                    <w:p w14:paraId="6946540D" w14:textId="4B3DE01D" w:rsidR="00647C77" w:rsidRPr="00C37C43" w:rsidRDefault="00E972C7" w:rsidP="00E972C7">
                      <w:pPr>
                        <w:jc w:val="center"/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</w:pPr>
                      <w:r w:rsidRPr="00C37C43"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  <w:t>LES PARCOURS DE LA FORMATION A2 VERS A</w:t>
                      </w:r>
                    </w:p>
                  </w:txbxContent>
                </v:textbox>
              </v:shape>
            </w:pict>
          </mc:Fallback>
        </mc:AlternateContent>
      </w:r>
    </w:p>
    <w:p w14:paraId="3FFF5DCC" w14:textId="4D73B4E3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13E89823" w14:textId="2EE20D0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00620F40" w14:textId="01017F7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23292770" w14:textId="5BBEA9B2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6D2332B8" w14:textId="032EDB65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53F18D45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color w:val="FF0000"/>
          <w:sz w:val="18"/>
          <w:szCs w:val="18"/>
        </w:rPr>
      </w:pPr>
      <w:r w:rsidRPr="00C37C43">
        <w:rPr>
          <w:rFonts w:ascii="Agency FB" w:hAnsi="Agency FB"/>
          <w:b/>
          <w:color w:val="FF0000"/>
          <w:sz w:val="18"/>
          <w:szCs w:val="18"/>
        </w:rPr>
        <w:t>OBJECTIFS DE LA FORMATION</w:t>
      </w:r>
    </w:p>
    <w:p w14:paraId="74C5810E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C37C43">
        <w:rPr>
          <w:rFonts w:ascii="Agency FB" w:hAnsi="Agency FB"/>
          <w:b/>
          <w:sz w:val="18"/>
          <w:szCs w:val="18"/>
        </w:rPr>
        <w:t>• Amener à la compréhension d’apports théoriques essentiels et/ou spécifiques, à la pratique sécuritaire de la conduite d’une motocyclette d’une puissance supérieure à 35 kW ;</w:t>
      </w:r>
    </w:p>
    <w:p w14:paraId="57F4F2FE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C37C43">
        <w:rPr>
          <w:rFonts w:ascii="Agency FB" w:hAnsi="Agency FB"/>
          <w:b/>
          <w:sz w:val="18"/>
          <w:szCs w:val="18"/>
        </w:rPr>
        <w:t>• Comprendre l’utilité de maîtriser les savoir-faire et techniques simples mais indispensables à la pratique sécuritaire de la conduite d’une motocyclette d’une puissance supérieure à 35 kW ;</w:t>
      </w:r>
    </w:p>
    <w:p w14:paraId="6B1ACC51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C37C43">
        <w:rPr>
          <w:rFonts w:ascii="Agency FB" w:hAnsi="Agency FB"/>
          <w:b/>
          <w:sz w:val="18"/>
          <w:szCs w:val="18"/>
        </w:rPr>
        <w:t>• Travailler, notamment sur le processus détection-analyse-décision et action, dans le cadre d’un audit de conduite.</w:t>
      </w:r>
    </w:p>
    <w:p w14:paraId="7E1D3BA7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color w:val="FF0000"/>
          <w:sz w:val="18"/>
          <w:szCs w:val="18"/>
        </w:rPr>
      </w:pPr>
      <w:r w:rsidRPr="00C37C43">
        <w:rPr>
          <w:rFonts w:ascii="Agency FB" w:hAnsi="Agency FB"/>
          <w:b/>
          <w:color w:val="FF0000"/>
          <w:sz w:val="18"/>
          <w:szCs w:val="18"/>
        </w:rPr>
        <w:t>Quand puis-je suivre la formation ?</w:t>
      </w:r>
    </w:p>
    <w:p w14:paraId="42867C2A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C37C43">
        <w:rPr>
          <w:rFonts w:ascii="Agency FB" w:hAnsi="Agency FB"/>
          <w:b/>
          <w:sz w:val="18"/>
          <w:szCs w:val="18"/>
        </w:rPr>
        <w:t>La formation peut être suivie trois mois avant la date anniversaire des deux ans d’obtention de la catégorie A2 du permis de conduire.</w:t>
      </w:r>
    </w:p>
    <w:p w14:paraId="3C5632E5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6666"/>
      </w:tblGrid>
      <w:tr w:rsidR="00A61811" w:rsidRPr="00C37C43" w14:paraId="4CFA3DF4" w14:textId="77777777" w:rsidTr="00A52D3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5AA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17BE1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FORMATION DISPENSEE</w:t>
            </w:r>
          </w:p>
        </w:tc>
      </w:tr>
      <w:tr w:rsidR="00A61811" w:rsidRPr="00C37C43" w14:paraId="0190FEDE" w14:textId="77777777" w:rsidTr="00A52D3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A3F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06CA0AE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Véhicule utilisé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2766" w14:textId="77777777" w:rsidR="00A61811" w:rsidRPr="00C37C43" w:rsidRDefault="00A61811" w:rsidP="00A61811">
            <w:pPr>
              <w:spacing w:after="0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Catégorie A (véhicule à deux roues) :</w:t>
            </w:r>
          </w:p>
          <w:p w14:paraId="7D21219C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puissance minimale de 50 kW</w:t>
            </w:r>
          </w:p>
          <w:p w14:paraId="7B13484B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cylindrée minimale de 595 cm3 pour un moteur à combustion interne</w:t>
            </w:r>
          </w:p>
          <w:p w14:paraId="2DC9515E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rapport puissance/poids supérieur ou égal à 0,25 kw/kg pour un moteur électrique.</w:t>
            </w:r>
          </w:p>
          <w:p w14:paraId="1F436130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poids à vide minimum de 175 kilogrammes</w:t>
            </w:r>
          </w:p>
          <w:p w14:paraId="76F4205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équipé d’une selle biplace et de deux rétroviseurs homologués</w:t>
            </w:r>
          </w:p>
          <w:p w14:paraId="0E89826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L’utilisation d’un véhicule d’une puissance minimale de 40 kw et/ou d’un poids à vide inférieur 175 kilogrammes est autorisée jusqu’au 31 décembre 2018.</w:t>
            </w:r>
          </w:p>
          <w:p w14:paraId="4C5C3FF9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0A0F00C9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Pendant la séquence hors circulation, chaque élève doit disposer d’une motocyclette.</w:t>
            </w:r>
          </w:p>
          <w:p w14:paraId="7C9DE3E0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503C05CE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Pour la séquence en circulation, une seule motocyclette est utilisée.</w:t>
            </w:r>
          </w:p>
          <w:p w14:paraId="29B78C60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L’enseignant conduit le véhicule suiveur, en liaison radio avec l’élève conducteur de la moto. Au maximum trois autres élèves en situation d’écoute pédagogique peuvent être dans ce véhicule suiveur.</w:t>
            </w:r>
          </w:p>
        </w:tc>
      </w:tr>
      <w:tr w:rsidR="00A61811" w:rsidRPr="00C37C43" w14:paraId="46CAD115" w14:textId="77777777" w:rsidTr="00A52D3B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42C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16A45B4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Enseignement</w:t>
            </w:r>
          </w:p>
          <w:p w14:paraId="3A4EA4B9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1AF1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La formation dure 7 heures, quel que soit le nombre d’élèves.</w:t>
            </w:r>
          </w:p>
          <w:p w14:paraId="2FA08DE2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La formation est dispensée par un enseignant titulaire de l’autorisation d’enseigner la conduite des véhicules de la catégorie A en cours de validité.</w:t>
            </w:r>
          </w:p>
          <w:p w14:paraId="3D6FD42B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La formation est composée d’une séquence théorique et de deux séquences pratiques (hors circulation et en circulation).</w:t>
            </w:r>
          </w:p>
          <w:p w14:paraId="062B50E3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• la séquence en circulation comprend des phases d’écoute pédagogique et s’effectue avec un maximum de quatre élèves.</w:t>
            </w:r>
          </w:p>
        </w:tc>
      </w:tr>
    </w:tbl>
    <w:p w14:paraId="6DC3EA71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color w:val="0070C0"/>
          <w:sz w:val="18"/>
          <w:szCs w:val="18"/>
        </w:rPr>
      </w:pPr>
    </w:p>
    <w:p w14:paraId="1005ECC3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  <w:r w:rsidRPr="00C37C43">
        <w:rPr>
          <w:rFonts w:ascii="Agency FB" w:hAnsi="Agency FB"/>
          <w:b/>
          <w:sz w:val="18"/>
          <w:szCs w:val="18"/>
          <w:u w:val="single"/>
        </w:rPr>
        <w:t>LA FORMATION DE 7 HEURES </w:t>
      </w:r>
    </w:p>
    <w:p w14:paraId="4E58A41E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838"/>
      </w:tblGrid>
      <w:tr w:rsidR="00A61811" w:rsidRPr="00C37C43" w14:paraId="19DF332A" w14:textId="77777777" w:rsidTr="00A52D3B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045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20"/>
                <w:szCs w:val="20"/>
              </w:rPr>
            </w:pPr>
          </w:p>
          <w:p w14:paraId="57BC579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20"/>
                <w:szCs w:val="20"/>
              </w:rPr>
            </w:pPr>
            <w:r w:rsidRPr="00C37C43">
              <w:rPr>
                <w:rFonts w:ascii="Agency FB" w:hAnsi="Agency FB"/>
                <w:b/>
                <w:sz w:val="20"/>
                <w:szCs w:val="20"/>
              </w:rPr>
              <w:t>LE PROGRAMME DE FORMATION</w:t>
            </w:r>
          </w:p>
          <w:p w14:paraId="6F7941D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20"/>
                <w:szCs w:val="20"/>
              </w:rPr>
            </w:pPr>
          </w:p>
        </w:tc>
      </w:tr>
      <w:tr w:rsidR="00A61811" w:rsidRPr="00C37C43" w14:paraId="51B7F094" w14:textId="77777777" w:rsidTr="00A52D3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A14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6CCB1F60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Séquences</w:t>
            </w:r>
          </w:p>
          <w:p w14:paraId="477F913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402F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432298D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Durée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6B84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587F60A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Intitulé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94E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367C182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C37C43">
              <w:rPr>
                <w:rFonts w:ascii="Agency FB" w:hAnsi="Agency FB"/>
                <w:b/>
                <w:sz w:val="18"/>
                <w:szCs w:val="18"/>
              </w:rPr>
              <w:t>Contenu</w:t>
            </w:r>
          </w:p>
        </w:tc>
      </w:tr>
      <w:tr w:rsidR="00A61811" w:rsidRPr="00C37C43" w14:paraId="579A72FD" w14:textId="77777777" w:rsidTr="00A52D3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3822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F972614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49C89C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45F9B0D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2CBF4D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57C17D8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lastRenderedPageBreak/>
              <w:t>Séquence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A77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8444C9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F3ACD7E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DEA1AB0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90EA97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4287A6F9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lastRenderedPageBreak/>
              <w:t>2 Heures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849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C74381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197F29E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D43565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B54114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43270B7C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lastRenderedPageBreak/>
              <w:t>• Théorie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6D3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19A904D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Statistiques de l’accidentalité routière et de celles spécifiques à la conduite des motocyclettes.</w:t>
            </w:r>
          </w:p>
          <w:p w14:paraId="019EB218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lastRenderedPageBreak/>
              <w:t>• Sensibilisation aux risques spécifiques à la conduite des motocyclettes.</w:t>
            </w:r>
          </w:p>
          <w:p w14:paraId="4022E73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Explication et échanges sur les comportements par rapport au phénomène vitesse.</w:t>
            </w:r>
          </w:p>
          <w:p w14:paraId="160CC7B5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Explication et échanges sur les raisons du caractère indispensable du port des équipements de protection.</w:t>
            </w:r>
          </w:p>
          <w:p w14:paraId="03561578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Conduite et produits psychoactifs.</w:t>
            </w:r>
          </w:p>
          <w:p w14:paraId="18823E3D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A61811" w:rsidRPr="00C37C43" w14:paraId="5C89F979" w14:textId="77777777" w:rsidTr="00A52D3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430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52A4BB1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2A6B19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 xml:space="preserve">Séquences 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19E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5AAD53D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5C38942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2 heures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8BC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D814E1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49D32D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Maniabilité hors circulation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AA04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6EB269B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S’adapter à un nouveau véhicule et comprendre la nécessité d’anticiper et d’adapter son comportement pour éviter la gestion de situations dangereuses.</w:t>
            </w:r>
          </w:p>
          <w:p w14:paraId="7634E943" w14:textId="77777777" w:rsidR="00A61811" w:rsidRPr="00C37C43" w:rsidRDefault="00A61811" w:rsidP="00A6181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Les situations de changements de direction à droite à gauche.</w:t>
            </w:r>
          </w:p>
          <w:p w14:paraId="66E5B130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Le freinage.</w:t>
            </w:r>
          </w:p>
          <w:p w14:paraId="14CB7667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Les techniques d’inclinaison.</w:t>
            </w:r>
          </w:p>
        </w:tc>
      </w:tr>
      <w:tr w:rsidR="00A61811" w:rsidRPr="00C37C43" w14:paraId="0A766190" w14:textId="77777777" w:rsidTr="00A52D3B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8FA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F785E7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7CE2400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A47E320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2E1154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FF9DF52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FF90BCE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046AE7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Séquence 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FA96E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2339C2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0FA7109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52CF638C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92AE6A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DE03523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D638C3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F0696E9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2 Heures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3154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2E91E56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43D9345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947A997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D41D26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132B83B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1D262FC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F2C362F" w14:textId="77777777" w:rsidR="00A61811" w:rsidRPr="00C37C43" w:rsidRDefault="00A61811" w:rsidP="00A6181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Circulation et clôture de la formation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7A4B6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1E68281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Réalisation d’un audit de la conduite du ou des élèves, principalement axé sur la perception, l’analyse, la prise de décision et l’action : chaque élève effectue 30 minutes au minimum de conduite, puis 10 minutes sont consacrées au bilan de sa prestation.</w:t>
            </w:r>
          </w:p>
          <w:p w14:paraId="23296508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C37C43">
              <w:rPr>
                <w:rFonts w:ascii="Agency FB" w:hAnsi="Agency FB"/>
                <w:sz w:val="18"/>
                <w:szCs w:val="18"/>
              </w:rPr>
              <w:t>• Clôture de la formation (20 minutes), échanges et bilan.</w:t>
            </w:r>
          </w:p>
          <w:p w14:paraId="0615B967" w14:textId="77777777" w:rsidR="00A61811" w:rsidRPr="00C37C43" w:rsidRDefault="00A61811" w:rsidP="00A6181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</w:tc>
      </w:tr>
    </w:tbl>
    <w:p w14:paraId="7A898D2D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  <w:sz w:val="18"/>
          <w:szCs w:val="18"/>
        </w:rPr>
      </w:pPr>
    </w:p>
    <w:p w14:paraId="09F9FC93" w14:textId="77777777" w:rsidR="00A61811" w:rsidRPr="00C37C43" w:rsidRDefault="00A61811" w:rsidP="00A61811">
      <w:pPr>
        <w:jc w:val="both"/>
        <w:textAlignment w:val="baseline"/>
        <w:rPr>
          <w:rFonts w:ascii="Agency FB" w:hAnsi="Agency FB"/>
        </w:rPr>
      </w:pPr>
      <w:r w:rsidRPr="00C37C43">
        <w:rPr>
          <w:rFonts w:ascii="Agency FB" w:hAnsi="Agency FB"/>
          <w:color w:val="0070C0"/>
          <w:sz w:val="18"/>
          <w:szCs w:val="18"/>
        </w:rPr>
        <w:t xml:space="preserve">A la fin de la formation, une attestation est remise par l’établissement auto-école. Elle ne permet de conduire un véhicule de la catégorie A qu’à compter du jour où vous êtes en possession du titre de conduite définitif. </w:t>
      </w:r>
    </w:p>
    <w:p w14:paraId="73C64B5D" w14:textId="72B05AF5" w:rsidR="00AC06AF" w:rsidRPr="00C37C43" w:rsidRDefault="00AC06AF" w:rsidP="00A61811">
      <w:pPr>
        <w:jc w:val="both"/>
        <w:rPr>
          <w:rFonts w:ascii="Agency FB" w:eastAsia="Times New Roman" w:hAnsi="Agency FB"/>
          <w:color w:val="1B1B1C"/>
          <w:sz w:val="24"/>
          <w:szCs w:val="24"/>
          <w:lang w:eastAsia="fr-FR"/>
        </w:rPr>
      </w:pPr>
    </w:p>
    <w:sectPr w:rsidR="00AC06AF" w:rsidRPr="00C37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BB47" w14:textId="77777777" w:rsidR="009D7575" w:rsidRDefault="009D7575" w:rsidP="00647C77">
      <w:pPr>
        <w:spacing w:after="0"/>
      </w:pPr>
      <w:r>
        <w:separator/>
      </w:r>
    </w:p>
  </w:endnote>
  <w:endnote w:type="continuationSeparator" w:id="0">
    <w:p w14:paraId="0932BA38" w14:textId="77777777" w:rsidR="009D7575" w:rsidRDefault="009D7575" w:rsidP="00647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B365" w14:textId="77777777" w:rsidR="00647C77" w:rsidRDefault="00647C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13FD" w14:textId="01C82F84" w:rsidR="00647C77" w:rsidRPr="00C37C43" w:rsidRDefault="00A61811">
    <w:pPr>
      <w:pStyle w:val="Pieddepage"/>
      <w:rPr>
        <w:rFonts w:ascii="Agency FB" w:hAnsi="Agency FB"/>
        <w:sz w:val="18"/>
        <w:szCs w:val="18"/>
      </w:rPr>
    </w:pPr>
    <w:r w:rsidRPr="00C37C43">
      <w:rPr>
        <w:rFonts w:ascii="Agency FB" w:hAnsi="Agency FB"/>
        <w:sz w:val="18"/>
        <w:szCs w:val="18"/>
      </w:rPr>
      <w:t>PARCOURS11</w:t>
    </w:r>
  </w:p>
  <w:p w14:paraId="4CE1CF3F" w14:textId="745B6B84" w:rsidR="00647C77" w:rsidRPr="00C37C43" w:rsidRDefault="00647C77">
    <w:pPr>
      <w:pStyle w:val="Pieddepage"/>
      <w:rPr>
        <w:rFonts w:ascii="Agency FB" w:hAnsi="Agency FB"/>
        <w:sz w:val="18"/>
        <w:szCs w:val="18"/>
      </w:rPr>
    </w:pPr>
    <w:r w:rsidRPr="00C37C43">
      <w:rPr>
        <w:rFonts w:ascii="Agency FB" w:hAnsi="Agency FB"/>
        <w:sz w:val="18"/>
        <w:szCs w:val="18"/>
      </w:rPr>
      <w:t xml:space="preserve">Mise à jour </w:t>
    </w:r>
    <w:r w:rsidR="000C1FFB">
      <w:rPr>
        <w:rFonts w:ascii="Agency FB" w:hAnsi="Agency FB"/>
        <w:sz w:val="18"/>
        <w:szCs w:val="18"/>
      </w:rPr>
      <w:t>02/05/2024</w:t>
    </w:r>
  </w:p>
  <w:p w14:paraId="6CF6CFB6" w14:textId="77777777" w:rsidR="00647C77" w:rsidRDefault="00647C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DFEB" w14:textId="77777777" w:rsidR="00647C77" w:rsidRDefault="00647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A183" w14:textId="77777777" w:rsidR="009D7575" w:rsidRDefault="009D7575" w:rsidP="00647C77">
      <w:pPr>
        <w:spacing w:after="0"/>
      </w:pPr>
      <w:r>
        <w:separator/>
      </w:r>
    </w:p>
  </w:footnote>
  <w:footnote w:type="continuationSeparator" w:id="0">
    <w:p w14:paraId="29D5437E" w14:textId="77777777" w:rsidR="009D7575" w:rsidRDefault="009D7575" w:rsidP="00647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7157" w14:textId="77777777" w:rsidR="00647C77" w:rsidRDefault="00647C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797D" w14:textId="77777777" w:rsidR="00647C77" w:rsidRDefault="00647C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6267" w14:textId="77777777" w:rsidR="00647C77" w:rsidRDefault="00647C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AD6"/>
    <w:multiLevelType w:val="multilevel"/>
    <w:tmpl w:val="E8D84B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230B20"/>
    <w:multiLevelType w:val="multilevel"/>
    <w:tmpl w:val="E1E2431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1163FB"/>
    <w:multiLevelType w:val="multilevel"/>
    <w:tmpl w:val="A52AC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6F2ADB"/>
    <w:multiLevelType w:val="hybridMultilevel"/>
    <w:tmpl w:val="C23E5FB4"/>
    <w:lvl w:ilvl="0" w:tplc="37785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C1E"/>
    <w:multiLevelType w:val="multilevel"/>
    <w:tmpl w:val="B11859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D8A48F6"/>
    <w:multiLevelType w:val="multilevel"/>
    <w:tmpl w:val="A3206E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FA51900"/>
    <w:multiLevelType w:val="multilevel"/>
    <w:tmpl w:val="98A20B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1DE7B38"/>
    <w:multiLevelType w:val="multilevel"/>
    <w:tmpl w:val="BC4059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5D751CA"/>
    <w:multiLevelType w:val="multilevel"/>
    <w:tmpl w:val="07A225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56AA0936"/>
    <w:multiLevelType w:val="multilevel"/>
    <w:tmpl w:val="38323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60821D7B"/>
    <w:multiLevelType w:val="multilevel"/>
    <w:tmpl w:val="397CBF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FF43783"/>
    <w:multiLevelType w:val="multilevel"/>
    <w:tmpl w:val="C116DD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36D7F2C"/>
    <w:multiLevelType w:val="multilevel"/>
    <w:tmpl w:val="0D8AAC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671566607">
    <w:abstractNumId w:val="3"/>
  </w:num>
  <w:num w:numId="2" w16cid:durableId="227155679">
    <w:abstractNumId w:val="12"/>
  </w:num>
  <w:num w:numId="3" w16cid:durableId="1674450359">
    <w:abstractNumId w:val="0"/>
  </w:num>
  <w:num w:numId="4" w16cid:durableId="2033457529">
    <w:abstractNumId w:val="11"/>
  </w:num>
  <w:num w:numId="5" w16cid:durableId="133717260">
    <w:abstractNumId w:val="4"/>
  </w:num>
  <w:num w:numId="6" w16cid:durableId="1025715986">
    <w:abstractNumId w:val="7"/>
  </w:num>
  <w:num w:numId="7" w16cid:durableId="212354085">
    <w:abstractNumId w:val="10"/>
  </w:num>
  <w:num w:numId="8" w16cid:durableId="1858234356">
    <w:abstractNumId w:val="5"/>
  </w:num>
  <w:num w:numId="9" w16cid:durableId="1847742427">
    <w:abstractNumId w:val="9"/>
  </w:num>
  <w:num w:numId="10" w16cid:durableId="1825003595">
    <w:abstractNumId w:val="6"/>
  </w:num>
  <w:num w:numId="11" w16cid:durableId="295767804">
    <w:abstractNumId w:val="8"/>
  </w:num>
  <w:num w:numId="12" w16cid:durableId="1125331">
    <w:abstractNumId w:val="2"/>
  </w:num>
  <w:num w:numId="13" w16cid:durableId="211231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AF"/>
    <w:rsid w:val="00017836"/>
    <w:rsid w:val="00034A01"/>
    <w:rsid w:val="0009578A"/>
    <w:rsid w:val="000B4DE6"/>
    <w:rsid w:val="000C1FFB"/>
    <w:rsid w:val="000C54DC"/>
    <w:rsid w:val="000D2885"/>
    <w:rsid w:val="000D4A1E"/>
    <w:rsid w:val="00122F63"/>
    <w:rsid w:val="00145F41"/>
    <w:rsid w:val="001517FF"/>
    <w:rsid w:val="00161F79"/>
    <w:rsid w:val="002A052F"/>
    <w:rsid w:val="002A4C44"/>
    <w:rsid w:val="002D528A"/>
    <w:rsid w:val="002D56B3"/>
    <w:rsid w:val="002E5370"/>
    <w:rsid w:val="002F10B1"/>
    <w:rsid w:val="002F6D88"/>
    <w:rsid w:val="00316230"/>
    <w:rsid w:val="00377FAC"/>
    <w:rsid w:val="003E0554"/>
    <w:rsid w:val="003E2FC8"/>
    <w:rsid w:val="00404EA2"/>
    <w:rsid w:val="00463EE2"/>
    <w:rsid w:val="0046600B"/>
    <w:rsid w:val="004715AD"/>
    <w:rsid w:val="00485BCC"/>
    <w:rsid w:val="004D228A"/>
    <w:rsid w:val="004F7A26"/>
    <w:rsid w:val="00574996"/>
    <w:rsid w:val="005A63CE"/>
    <w:rsid w:val="006364CF"/>
    <w:rsid w:val="0064581E"/>
    <w:rsid w:val="00647C77"/>
    <w:rsid w:val="00650C64"/>
    <w:rsid w:val="006C4ED3"/>
    <w:rsid w:val="006C62AB"/>
    <w:rsid w:val="006E30AC"/>
    <w:rsid w:val="00727D85"/>
    <w:rsid w:val="00741989"/>
    <w:rsid w:val="00750A20"/>
    <w:rsid w:val="007A625F"/>
    <w:rsid w:val="007B0132"/>
    <w:rsid w:val="007E421B"/>
    <w:rsid w:val="00872E29"/>
    <w:rsid w:val="00874C11"/>
    <w:rsid w:val="00913836"/>
    <w:rsid w:val="009769E4"/>
    <w:rsid w:val="0098740D"/>
    <w:rsid w:val="009A0BE8"/>
    <w:rsid w:val="009D2061"/>
    <w:rsid w:val="009D7575"/>
    <w:rsid w:val="009E571A"/>
    <w:rsid w:val="009F47F9"/>
    <w:rsid w:val="009F5C22"/>
    <w:rsid w:val="00A10228"/>
    <w:rsid w:val="00A27631"/>
    <w:rsid w:val="00A3138D"/>
    <w:rsid w:val="00A37124"/>
    <w:rsid w:val="00A61811"/>
    <w:rsid w:val="00A77D39"/>
    <w:rsid w:val="00AB3AE7"/>
    <w:rsid w:val="00AC06AF"/>
    <w:rsid w:val="00AD06B7"/>
    <w:rsid w:val="00B8490E"/>
    <w:rsid w:val="00B94EB2"/>
    <w:rsid w:val="00BC5435"/>
    <w:rsid w:val="00BC619A"/>
    <w:rsid w:val="00BE2D79"/>
    <w:rsid w:val="00BF03D1"/>
    <w:rsid w:val="00BF1D91"/>
    <w:rsid w:val="00C36964"/>
    <w:rsid w:val="00C37C43"/>
    <w:rsid w:val="00CC14AF"/>
    <w:rsid w:val="00CC2E51"/>
    <w:rsid w:val="00CF225F"/>
    <w:rsid w:val="00CF469E"/>
    <w:rsid w:val="00D20976"/>
    <w:rsid w:val="00D53C58"/>
    <w:rsid w:val="00D75668"/>
    <w:rsid w:val="00D94C01"/>
    <w:rsid w:val="00DA4C0A"/>
    <w:rsid w:val="00DF117C"/>
    <w:rsid w:val="00E13294"/>
    <w:rsid w:val="00E15E7C"/>
    <w:rsid w:val="00E6097F"/>
    <w:rsid w:val="00E972C7"/>
    <w:rsid w:val="00F53AEB"/>
    <w:rsid w:val="00F75A36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8D9"/>
  <w15:chartTrackingRefBased/>
  <w15:docId w15:val="{4F5F36A2-D273-4653-A4A4-768D168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C7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AC06AF"/>
    <w:pPr>
      <w:suppressAutoHyphens w:val="0"/>
      <w:autoSpaceDN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06A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C06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C06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06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C06AF"/>
    <w:rPr>
      <w:b/>
      <w:bCs/>
    </w:rPr>
  </w:style>
  <w:style w:type="paragraph" w:styleId="NormalWeb">
    <w:name w:val="Normal (Web)"/>
    <w:basedOn w:val="Normal"/>
    <w:unhideWhenUsed/>
    <w:rsid w:val="00AC06A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06AF"/>
    <w:rPr>
      <w:color w:val="0000FF"/>
      <w:u w:val="single"/>
    </w:rPr>
  </w:style>
  <w:style w:type="paragraph" w:customStyle="1" w:styleId="rteindent1">
    <w:name w:val="rteindent1"/>
    <w:basedOn w:val="Normal"/>
    <w:rsid w:val="00AC06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4C0A"/>
    <w:rPr>
      <w:color w:val="605E5C"/>
      <w:shd w:val="clear" w:color="auto" w:fill="E1DFDD"/>
    </w:rPr>
  </w:style>
  <w:style w:type="paragraph" w:styleId="Sansinterligne">
    <w:name w:val="No Spacing"/>
    <w:qFormat/>
    <w:rsid w:val="00FC5DC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47C77"/>
  </w:style>
  <w:style w:type="paragraph" w:styleId="Pieddepage">
    <w:name w:val="footer"/>
    <w:basedOn w:val="Normal"/>
    <w:link w:val="PieddepageCar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64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pedrosa</dc:creator>
  <cp:keywords/>
  <dc:description/>
  <cp:lastModifiedBy>dalia pedrosa</cp:lastModifiedBy>
  <cp:revision>60</cp:revision>
  <cp:lastPrinted>2022-10-29T18:06:00Z</cp:lastPrinted>
  <dcterms:created xsi:type="dcterms:W3CDTF">2021-10-11T15:21:00Z</dcterms:created>
  <dcterms:modified xsi:type="dcterms:W3CDTF">2024-10-31T16:16:00Z</dcterms:modified>
</cp:coreProperties>
</file>